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63728F6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0CF86267" w:rsidR="002937DE" w:rsidRPr="006F6A4C" w:rsidRDefault="0051311E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市川市信篤公民館建物清掃業務委託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BF34032" w14:textId="2B021063" w:rsidR="007564C2" w:rsidRDefault="007564C2" w:rsidP="007564C2">
      <w:pPr>
        <w:spacing w:line="320" w:lineRule="atLeast"/>
      </w:pPr>
      <w:r>
        <w:rPr>
          <w:rFonts w:hint="eastAsia"/>
        </w:rPr>
        <w:t xml:space="preserve">２　</w:t>
      </w:r>
      <w:r w:rsidR="00EA75D6">
        <w:rPr>
          <w:rFonts w:hint="eastAsia"/>
        </w:rPr>
        <w:t>公</w:t>
      </w:r>
      <w:r>
        <w:rPr>
          <w:rFonts w:hint="eastAsia"/>
        </w:rPr>
        <w:t>告文６（５）ウに該当する場合、「建築物における衛生的環境の確保に関する法律」第１２条の２</w:t>
      </w:r>
    </w:p>
    <w:p w14:paraId="3CA40B75" w14:textId="4FE7766F" w:rsidR="007564C2" w:rsidRPr="006F6A4C" w:rsidRDefault="007564C2" w:rsidP="007564C2">
      <w:pPr>
        <w:spacing w:line="320" w:lineRule="atLeast"/>
        <w:ind w:firstLineChars="200" w:firstLine="400"/>
      </w:pPr>
      <w:r>
        <w:rPr>
          <w:rFonts w:hint="eastAsia"/>
        </w:rPr>
        <w:t>第１項第１号または第８号の千葉県知事の登録証明書の写し</w:t>
      </w:r>
    </w:p>
    <w:p w14:paraId="69C9E554" w14:textId="67E18C39" w:rsidR="00BF7086" w:rsidRDefault="007564C2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エ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49CC2BC2" w:rsidR="00BF7086" w:rsidRPr="006F6A4C" w:rsidRDefault="007564C2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>
        <w:rPr>
          <w:rFonts w:hint="eastAsia"/>
        </w:rPr>
        <w:t>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F4AF82A" w:rsidR="00890815" w:rsidRDefault="007564C2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</w:t>
      </w:r>
      <w:r>
        <w:rPr>
          <w:rFonts w:hint="eastAsia"/>
        </w:rPr>
        <w:t>カ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1311E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564C2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A75D6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64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2026-06-02T02:03:00Z</dcterms:modified>
</cp:coreProperties>
</file>